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00A" w:rsidRDefault="00C0500A" w:rsidP="00C0500A">
      <w:pPr>
        <w:rPr>
          <w:rFonts w:ascii="Times New Roman" w:hAnsi="Times New Roman" w:cs="Times New Roman"/>
          <w:sz w:val="24"/>
          <w:szCs w:val="24"/>
          <w:lang w:eastAsia="fr-FR"/>
        </w:rPr>
      </w:pPr>
      <w:r>
        <w:rPr>
          <w:rFonts w:ascii="Verdana" w:hAnsi="Verdana"/>
          <w:color w:val="333333"/>
          <w:sz w:val="39"/>
          <w:szCs w:val="39"/>
          <w:lang w:eastAsia="fr-FR"/>
        </w:rPr>
        <w:t xml:space="preserve">| EXPOSITION </w:t>
      </w:r>
      <w:r>
        <w:rPr>
          <w:rFonts w:ascii="Verdana" w:hAnsi="Verdana"/>
          <w:i/>
          <w:iCs/>
          <w:color w:val="333333"/>
          <w:sz w:val="39"/>
          <w:szCs w:val="39"/>
          <w:lang w:eastAsia="fr-FR"/>
        </w:rPr>
        <w:t>VANDALE |</w:t>
      </w:r>
    </w:p>
    <w:p w:rsidR="00C0500A" w:rsidRDefault="00C0500A" w:rsidP="00C0500A">
      <w:pPr>
        <w:spacing w:after="240"/>
        <w:rPr>
          <w:rFonts w:ascii="Times New Roman" w:hAnsi="Times New Roman" w:cs="Times New Roman"/>
          <w:sz w:val="24"/>
          <w:szCs w:val="24"/>
          <w:lang w:eastAsia="fr-FR"/>
        </w:rPr>
      </w:pPr>
      <w:r>
        <w:rPr>
          <w:rFonts w:ascii="Verdana" w:hAnsi="Verdana"/>
          <w:color w:val="333333"/>
          <w:sz w:val="30"/>
          <w:szCs w:val="30"/>
          <w:lang w:eastAsia="fr-FR"/>
        </w:rPr>
        <w:t>Guillaume Pinard</w:t>
      </w:r>
      <w:r>
        <w:rPr>
          <w:rFonts w:ascii="Verdana" w:hAnsi="Verdana"/>
          <w:color w:val="333333"/>
          <w:sz w:val="20"/>
          <w:szCs w:val="20"/>
          <w:lang w:eastAsia="fr-FR"/>
        </w:rPr>
        <w:br/>
      </w:r>
      <w:r>
        <w:rPr>
          <w:rFonts w:ascii="Verdana" w:hAnsi="Verdana"/>
          <w:color w:val="808080"/>
          <w:sz w:val="23"/>
          <w:szCs w:val="23"/>
          <w:lang w:eastAsia="fr-FR"/>
        </w:rPr>
        <w:br/>
        <w:t xml:space="preserve">dans le cadre du </w:t>
      </w:r>
      <w:r>
        <w:rPr>
          <w:rFonts w:ascii="Verdana" w:hAnsi="Verdana"/>
          <w:i/>
          <w:iCs/>
          <w:color w:val="808080"/>
          <w:sz w:val="23"/>
          <w:szCs w:val="23"/>
          <w:lang w:eastAsia="fr-FR"/>
        </w:rPr>
        <w:t>Festival International d’Art de Toulouse</w:t>
      </w:r>
      <w:r>
        <w:rPr>
          <w:rFonts w:ascii="Verdana" w:hAnsi="Verdana"/>
          <w:color w:val="808080"/>
          <w:sz w:val="23"/>
          <w:szCs w:val="23"/>
          <w:lang w:eastAsia="fr-FR"/>
        </w:rPr>
        <w:t xml:space="preserve"> | Parcours Associé</w:t>
      </w:r>
      <w:r>
        <w:rPr>
          <w:rFonts w:ascii="Verdana" w:hAnsi="Verdana"/>
          <w:color w:val="808080"/>
          <w:sz w:val="23"/>
          <w:szCs w:val="23"/>
          <w:lang w:eastAsia="fr-FR"/>
        </w:rPr>
        <w:br/>
        <w:t>horaires festival : du 24 mai au 23 juin 2013 | du mardi au dimanche 14h-19h</w:t>
      </w:r>
    </w:p>
    <w:p w:rsidR="00C0500A" w:rsidRDefault="00C0500A" w:rsidP="00C0500A">
      <w:pPr>
        <w:rPr>
          <w:rFonts w:ascii="Times New Roman" w:hAnsi="Times New Roman" w:cs="Times New Roman"/>
          <w:sz w:val="24"/>
          <w:szCs w:val="24"/>
          <w:lang w:eastAsia="fr-FR"/>
        </w:rPr>
      </w:pPr>
      <w:r>
        <w:rPr>
          <w:rFonts w:ascii="Verdana" w:hAnsi="Verdana"/>
          <w:noProof/>
          <w:color w:val="333333"/>
          <w:sz w:val="20"/>
          <w:szCs w:val="20"/>
          <w:lang w:eastAsia="fr-FR"/>
        </w:rPr>
        <w:drawing>
          <wp:inline distT="0" distB="0" distL="0" distR="0">
            <wp:extent cx="3276600" cy="4352925"/>
            <wp:effectExtent l="0" t="0" r="0" b="9525"/>
            <wp:docPr id="1" name="Image 1" descr="http://www.lebbb.org/documents/BBB_PINARD_WEB600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ebbb.org/documents/BBB_PINARD_WEB600px.jpg"/>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3276600" cy="4352925"/>
                    </a:xfrm>
                    <a:prstGeom prst="rect">
                      <a:avLst/>
                    </a:prstGeom>
                    <a:noFill/>
                    <a:ln>
                      <a:noFill/>
                    </a:ln>
                  </pic:spPr>
                </pic:pic>
              </a:graphicData>
            </a:graphic>
          </wp:inline>
        </w:drawing>
      </w:r>
    </w:p>
    <w:p w:rsidR="00C0500A" w:rsidRDefault="00C0500A" w:rsidP="00C0500A">
      <w:r>
        <w:rPr>
          <w:rFonts w:ascii="Times New Roman" w:hAnsi="Times New Roman" w:cs="Times New Roman"/>
          <w:sz w:val="24"/>
          <w:szCs w:val="24"/>
          <w:lang w:eastAsia="fr-FR"/>
        </w:rPr>
        <w:t> </w:t>
      </w:r>
      <w:r>
        <w:rPr>
          <w:rFonts w:ascii="Verdana" w:hAnsi="Verdana"/>
          <w:i/>
          <w:iCs/>
          <w:color w:val="999999"/>
          <w:sz w:val="14"/>
          <w:szCs w:val="14"/>
          <w:lang w:eastAsia="fr-FR"/>
        </w:rPr>
        <w:t>Jean-Auguste-Dominique</w:t>
      </w:r>
      <w:r>
        <w:rPr>
          <w:rFonts w:ascii="Verdana" w:hAnsi="Verdana"/>
          <w:color w:val="999999"/>
          <w:sz w:val="14"/>
          <w:szCs w:val="14"/>
          <w:lang w:eastAsia="fr-FR"/>
        </w:rPr>
        <w:t>, Guillaume Pinard, étude préparatoire, 2013</w:t>
      </w:r>
      <w:r>
        <w:rPr>
          <w:rFonts w:ascii="Times New Roman" w:hAnsi="Times New Roman" w:cs="Times New Roman"/>
          <w:sz w:val="24"/>
          <w:szCs w:val="24"/>
          <w:lang w:eastAsia="fr-FR"/>
        </w:rPr>
        <w:br/>
      </w:r>
      <w:r>
        <w:rPr>
          <w:rFonts w:ascii="Verdana" w:hAnsi="Verdana"/>
          <w:sz w:val="20"/>
          <w:szCs w:val="20"/>
          <w:lang w:eastAsia="fr-FR"/>
        </w:rPr>
        <w:br/>
      </w:r>
      <w:r>
        <w:rPr>
          <w:rFonts w:ascii="Verdana" w:hAnsi="Verdana"/>
          <w:color w:val="333333"/>
          <w:sz w:val="20"/>
          <w:szCs w:val="20"/>
          <w:lang w:eastAsia="fr-FR"/>
        </w:rPr>
        <w:t xml:space="preserve">Guillaume Pinard présente des dessins, pour beaucoup des reproductions chevronnées de classiques de notre histoire de l’art occidental. Ces citations visuelles, déplacées pour une composition à échelle du lieu sont les fragments du discours de l’artiste. Si dessiner permet une descente au plus profond de l’intime, Guillaume Pinard interroge aussi, depuis son travail personnel, la relation artiste – spectateur, la fabrique du sens comme du sensible, la pratique de l’art. C’est une pensée vive, en mouvement, qui nous embarque dans un univers exigeant et sans concession. </w:t>
      </w:r>
      <w:r>
        <w:rPr>
          <w:rFonts w:ascii="Verdana" w:hAnsi="Verdana"/>
          <w:color w:val="333333"/>
          <w:sz w:val="20"/>
          <w:szCs w:val="20"/>
          <w:lang w:eastAsia="fr-FR"/>
        </w:rPr>
        <w:br/>
      </w:r>
      <w:r>
        <w:rPr>
          <w:rFonts w:ascii="Verdana" w:hAnsi="Verdana"/>
          <w:color w:val="333333"/>
          <w:sz w:val="20"/>
          <w:szCs w:val="20"/>
          <w:lang w:eastAsia="fr-FR"/>
        </w:rPr>
        <w:br/>
      </w:r>
      <w:r>
        <w:rPr>
          <w:rFonts w:ascii="Verdana" w:hAnsi="Verdana"/>
          <w:color w:val="333333"/>
          <w:sz w:val="14"/>
          <w:szCs w:val="14"/>
          <w:lang w:eastAsia="fr-FR"/>
        </w:rPr>
        <w:t xml:space="preserve">Guillaume Pinard | né en 1971 | vit et travaille à rennes | </w:t>
      </w:r>
      <w:hyperlink r:id="rId7" w:tgtFrame="_blank" w:history="1">
        <w:r>
          <w:rPr>
            <w:rStyle w:val="Lienhypertexte"/>
            <w:rFonts w:ascii="Verdana" w:hAnsi="Verdana"/>
            <w:color w:val="333333"/>
            <w:sz w:val="14"/>
            <w:szCs w:val="14"/>
            <w:lang w:eastAsia="fr-FR"/>
          </w:rPr>
          <w:t>anthroprophete.free.fr</w:t>
        </w:r>
      </w:hyperlink>
      <w:r>
        <w:rPr>
          <w:rFonts w:ascii="Verdana" w:hAnsi="Verdana"/>
          <w:color w:val="333333"/>
          <w:sz w:val="14"/>
          <w:szCs w:val="14"/>
          <w:lang w:eastAsia="fr-FR"/>
        </w:rPr>
        <w:t xml:space="preserve"> | représenté par la galerie Anne Barrault, paris et la galerie Vera Gleim, Cologne</w:t>
      </w:r>
      <w:r>
        <w:rPr>
          <w:rFonts w:ascii="Verdana" w:hAnsi="Verdana"/>
          <w:color w:val="333333"/>
          <w:sz w:val="14"/>
          <w:szCs w:val="14"/>
          <w:lang w:eastAsia="fr-FR"/>
        </w:rPr>
        <w:br/>
      </w:r>
      <w:r>
        <w:rPr>
          <w:rFonts w:ascii="Verdana" w:hAnsi="Verdana"/>
          <w:color w:val="333333"/>
          <w:sz w:val="14"/>
          <w:szCs w:val="14"/>
          <w:lang w:eastAsia="fr-FR"/>
        </w:rPr>
        <w:br/>
        <w:t xml:space="preserve">_coproduction </w:t>
      </w:r>
      <w:proofErr w:type="spellStart"/>
      <w:r>
        <w:rPr>
          <w:rFonts w:ascii="Verdana" w:hAnsi="Verdana"/>
          <w:color w:val="333333"/>
          <w:sz w:val="14"/>
          <w:szCs w:val="14"/>
          <w:lang w:eastAsia="fr-FR"/>
        </w:rPr>
        <w:t>bbb</w:t>
      </w:r>
      <w:proofErr w:type="spellEnd"/>
      <w:r>
        <w:rPr>
          <w:rFonts w:ascii="Verdana" w:hAnsi="Verdana"/>
          <w:color w:val="333333"/>
          <w:sz w:val="14"/>
          <w:szCs w:val="14"/>
          <w:lang w:eastAsia="fr-FR"/>
        </w:rPr>
        <w:t xml:space="preserve"> centre d’art et Festival International d’Art de Toulouse</w:t>
      </w:r>
    </w:p>
    <w:p w:rsidR="00E40774" w:rsidRDefault="00E40774">
      <w:bookmarkStart w:id="0" w:name="_GoBack"/>
      <w:bookmarkEnd w:id="0"/>
    </w:p>
    <w:sectPr w:rsidR="00E4077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00A"/>
    <w:rsid w:val="00C0500A"/>
    <w:rsid w:val="00E4077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00A"/>
    <w:pPr>
      <w:spacing w:after="0" w:line="240" w:lineRule="auto"/>
    </w:pPr>
    <w:rPr>
      <w:rFonts w:ascii="Calibri" w:hAnsi="Calibri" w:cs="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C0500A"/>
    <w:rPr>
      <w:color w:val="0000FF"/>
      <w:u w:val="single"/>
    </w:rPr>
  </w:style>
  <w:style w:type="paragraph" w:styleId="Textedebulles">
    <w:name w:val="Balloon Text"/>
    <w:basedOn w:val="Normal"/>
    <w:link w:val="TextedebullesCar"/>
    <w:uiPriority w:val="99"/>
    <w:semiHidden/>
    <w:unhideWhenUsed/>
    <w:rsid w:val="00C0500A"/>
    <w:rPr>
      <w:rFonts w:ascii="Tahoma" w:hAnsi="Tahoma" w:cs="Tahoma"/>
      <w:sz w:val="16"/>
      <w:szCs w:val="16"/>
    </w:rPr>
  </w:style>
  <w:style w:type="character" w:customStyle="1" w:styleId="TextedebullesCar">
    <w:name w:val="Texte de bulles Car"/>
    <w:basedOn w:val="Policepardfaut"/>
    <w:link w:val="Textedebulles"/>
    <w:uiPriority w:val="99"/>
    <w:semiHidden/>
    <w:rsid w:val="00C0500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00A"/>
    <w:pPr>
      <w:spacing w:after="0" w:line="240" w:lineRule="auto"/>
    </w:pPr>
    <w:rPr>
      <w:rFonts w:ascii="Calibri" w:hAnsi="Calibri" w:cs="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C0500A"/>
    <w:rPr>
      <w:color w:val="0000FF"/>
      <w:u w:val="single"/>
    </w:rPr>
  </w:style>
  <w:style w:type="paragraph" w:styleId="Textedebulles">
    <w:name w:val="Balloon Text"/>
    <w:basedOn w:val="Normal"/>
    <w:link w:val="TextedebullesCar"/>
    <w:uiPriority w:val="99"/>
    <w:semiHidden/>
    <w:unhideWhenUsed/>
    <w:rsid w:val="00C0500A"/>
    <w:rPr>
      <w:rFonts w:ascii="Tahoma" w:hAnsi="Tahoma" w:cs="Tahoma"/>
      <w:sz w:val="16"/>
      <w:szCs w:val="16"/>
    </w:rPr>
  </w:style>
  <w:style w:type="character" w:customStyle="1" w:styleId="TextedebullesCar">
    <w:name w:val="Texte de bulles Car"/>
    <w:basedOn w:val="Policepardfaut"/>
    <w:link w:val="Textedebulles"/>
    <w:uiPriority w:val="99"/>
    <w:semiHidden/>
    <w:rsid w:val="00C050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4221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nthroprophete.free.f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cid:image002.jpg@01CE5310.F518D2F0"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176</Words>
  <Characters>968</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Accueil MEDIATIONS</dc:creator>
  <cp:lastModifiedBy>Accueil MEDIATIONS</cp:lastModifiedBy>
  <cp:revision>1</cp:revision>
  <dcterms:created xsi:type="dcterms:W3CDTF">2013-05-17T13:38:00Z</dcterms:created>
  <dcterms:modified xsi:type="dcterms:W3CDTF">2013-05-17T13:38:00Z</dcterms:modified>
</cp:coreProperties>
</file>